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-880744</wp:posOffset>
            </wp:positionH>
            <wp:positionV relativeFrom="paragraph">
              <wp:posOffset>-843279</wp:posOffset>
            </wp:positionV>
            <wp:extent cx="7764312" cy="10982325"/>
            <wp:effectExtent b="0" l="0" r="0" t="0"/>
            <wp:wrapNone/>
            <wp:docPr id="4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764312" cy="109823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rPr>
          <w:color w:val="000000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rPr>
          <w:color w:val="000000"/>
          <w:sz w:val="48"/>
          <w:szCs w:val="48"/>
        </w:rPr>
      </w:pPr>
      <w:r w:rsidDel="00000000" w:rsidR="00000000" w:rsidRPr="00000000">
        <w:rPr>
          <w:color w:val="000000"/>
          <w:sz w:val="48"/>
          <w:szCs w:val="48"/>
          <w:rtl w:val="0"/>
        </w:rPr>
        <w:t xml:space="preserve">Indeks nastrojów pośredników: rynek nieruchomości się chłodzi, temperatura rośnie tylko w segmencie najmu </w:t>
      </w:r>
    </w:p>
    <w:p w:rsidR="00000000" w:rsidDel="00000000" w:rsidP="00000000" w:rsidRDefault="00000000" w:rsidRPr="00000000" w14:paraId="00000005">
      <w:pPr>
        <w:pStyle w:val="Heading2"/>
        <w:spacing w:after="120" w:before="360" w:lineRule="auto"/>
        <w:rPr/>
      </w:pPr>
      <w:r w:rsidDel="00000000" w:rsidR="00000000" w:rsidRPr="00000000">
        <w:rPr>
          <w:b w:val="1"/>
          <w:color w:val="000000"/>
          <w:rtl w:val="0"/>
        </w:rPr>
        <w:t xml:space="preserve">Nastroje na rynku mieszkań, domów i działek znacząco się ostudziły, natomiast ocena segmentu najmu skoczyła do poziomu niewidzianego od dawna, co jest wynikiem napływu uchodźców. </w:t>
      </w:r>
      <w:r w:rsidDel="00000000" w:rsidR="00000000" w:rsidRPr="00000000">
        <w:rPr>
          <w:b w:val="1"/>
          <w:color w:val="000000"/>
          <w:highlight w:val="white"/>
          <w:rtl w:val="0"/>
        </w:rPr>
        <w:t xml:space="preserve">–</w:t>
      </w:r>
      <w:r w:rsidDel="00000000" w:rsidR="00000000" w:rsidRPr="00000000">
        <w:rPr>
          <w:b w:val="1"/>
          <w:color w:val="000000"/>
          <w:rtl w:val="0"/>
        </w:rPr>
        <w:t xml:space="preserve"> </w:t>
      </w:r>
      <w:r w:rsidDel="00000000" w:rsidR="00000000" w:rsidRPr="00000000">
        <w:rPr>
          <w:b w:val="1"/>
          <w:i w:val="1"/>
          <w:color w:val="000000"/>
          <w:rtl w:val="0"/>
        </w:rPr>
        <w:t xml:space="preserve">Rynek pozostaje pod dużą presją informacji o wojnie w Ukrainie, a także doniesień o kolejnych wzrostach stóp procentowych</w:t>
      </w:r>
      <w:r w:rsidDel="00000000" w:rsidR="00000000" w:rsidRPr="00000000">
        <w:rPr>
          <w:b w:val="1"/>
          <w:color w:val="000000"/>
          <w:rtl w:val="0"/>
        </w:rPr>
        <w:t xml:space="preserve"> </w:t>
      </w:r>
      <w:r w:rsidDel="00000000" w:rsidR="00000000" w:rsidRPr="00000000">
        <w:rPr>
          <w:b w:val="1"/>
          <w:color w:val="000000"/>
          <w:highlight w:val="white"/>
          <w:rtl w:val="0"/>
        </w:rPr>
        <w:t xml:space="preserve">–</w:t>
      </w:r>
      <w:r w:rsidDel="00000000" w:rsidR="00000000" w:rsidRPr="00000000">
        <w:rPr>
          <w:b w:val="1"/>
          <w:color w:val="000000"/>
          <w:rtl w:val="0"/>
        </w:rPr>
        <w:t xml:space="preserve"> mówią eksperci portalu Nieruchomosci-online.pl, przedstawiając wyniki badania nastrojów wśród pośredników za I kwartał 2022 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spacing w:after="120" w:before="360" w:lineRule="auto"/>
        <w:rPr/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Badanie ankietowe portalu Nieruchomosci-online.pl i Uniwersytetu Ekonomicznego we Wrocławiu zostało przeprowadzone pod koniec marca br. i wzięło w nim udział blisko 650 agentów z całej Polski. W I kwartale 2022 r.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 wartość Indeksu nastrojów pośredników w obrocie nieruchomościami (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INPON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) wyniosła 57,71 na 100 pkt.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, co oznacza wciąż pozytywną ocenę rynku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 (o negatywnych nastrojach mówimy w sytuacji, kiedy indeks wynosi mniej niż 50 pkt.).    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 </w:t>
        <w:br w:type="textWrapping"/>
        <w:br w:type="textWrapping"/>
        <w:t xml:space="preserve">Wartość barometru od kilku kwartałów systematycznie się obniża, chociaż tym razem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highlight w:val="white"/>
          <w:rtl w:val="0"/>
        </w:rPr>
        <w:t xml:space="preserve">–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porównując I kwartał 2022 r. do IV kwartału 2021 r.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highlight w:val="white"/>
          <w:rtl w:val="0"/>
        </w:rPr>
        <w:t xml:space="preserve">–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korekta jest niewielka i wynosi jedynie 0,27 pkt. Spadek wartości indeksu byłby jednak bardziej znaczący gdyby nie fakt, że na początku roku pierwszoplanową rolę nieoczekiwanie odegrał rynek mieszkań na wynajem.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4065334" cy="2292813"/>
            <wp:effectExtent b="0" l="0" r="0" t="0"/>
            <wp:docPr id="6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65334" cy="22928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Alicja Palińska z działu analiz Nieruchomosci-online.pl: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Budowa indeksu opiera się na analizie ośmiu kategorii nieruchomości, które oceniają pośrednicy w badaniu nastrojów. W ich opinii aż w sześciu widoczne jest spowolnienie. Chodzi o sprzedaż kawalerek, większych mieszkań, domów, działek, a także sprzedaż/wynajem lokali biurowych i usługowych. Wszędzie tam w I kwartale wartość subindeksów spadła, z czego najmocniej w segmentach większych mieszkań i domów (</w:t>
      </w:r>
      <w:r w:rsidDel="00000000" w:rsidR="00000000" w:rsidRPr="00000000">
        <w:rPr>
          <w:i w:val="1"/>
          <w:rtl w:val="0"/>
        </w:rPr>
        <w:t xml:space="preserve">prawie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o 9 pkt.). Jest to efekt spadku popytu, który był spowodowany wzrostem stóp procentowych, inflacją, zmianami podatkowymi obniżającymi dochody kupujących, a także niepokojem związanym z wojną w Ukrainie. Jednocześnie bardzo wzrosła wartość subindeksów w kategoriach najmu, co było efektem olbrzymiego napływu uchodźców.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Subindeks kawalerek wzrósł w tym przypadku o 15,8 pkt., a większych mieszkań aż o 18,2 pkt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5014612" cy="5007749"/>
            <wp:effectExtent b="0" l="0" r="0" t="0"/>
            <wp:docPr id="5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014612" cy="500774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Należy jednak zaznaczyć, że wzrost zainteresowania najmem w tak dużej skali może mieć charakter krótko- lub średnioterminowy, ponieważ jest związany głównie właśnie z napływem uchodźców. Ponadto, istotną barierą na rynku mieszkaniowym mogą być ograniczenia związane z podażą nowych oraz remontowanych lub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wykańczanych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nieruchomości. To efekt niedoboru pracowników, wzrostu kosztów pracy, drożejących kredytów oraz rosnących cen materiałów i energii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mówi dr hab. Bogusław Półtorak, prof. Uniwersytetu Ekonomicznego we Wrocławiu.  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3"/>
        <w:spacing w:after="80" w:before="320" w:lineRule="auto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6"/>
          <w:szCs w:val="26"/>
          <w:rtl w:val="0"/>
        </w:rPr>
        <w:t xml:space="preserve">Zagadkowa przyszłość rynku najmu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Badanie nastrojów uwzględniało też ocenę popytu, jaki towarzyszył poszczególnym segmentom nieruchomości w I kwartale. W większości analizowanych kategorii popyt spadł lub pozostał na zbliżonym poziomie co pod koniec 2021 r., jednak w kategorii najmu zainteresowanie ze strony poszukujących bardzo wyraźnie wzrosło. W przypadku kawalerek potwierdziło to blisko 80 proc. pośredników, a w przypadku większych mieszkań aż 84 proc. Co ciekawe, oferty najmu znikały w ekspresowym tempie nie tylko w największych miastach. 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Zainteresowanie jest na poziomie nigdy wcześniej niespotykanym. Odbieramy przynajmniej kilkadziesiąt telefonów dziennie z zapytaniem o nieruchomości do wynajęcia, a biuro prowadzimy w 35-tysięcznej miejscowości. Ceny najmu będą szybko rosły, a w związku z tym zwiększy się zainteresowanie kupnem lokali mieszkalnych pod wynajem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komentuje Aleksander Molenda z agencji Centrum Nieruchomości Molenda &amp; Molenda w Bolesławcu, który wziął udział w badaniu.  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Autorzy indeksu tradycyjne pytali też biura i agentów o prognozy na kolejny kwartał. Dalszy wzrost popytu na kawalerki na wynajem przewiduje 81 proc. pośredników, a na większe mieszkania 85 proc. z nich. Pośrednicy w związku z tym prognozują też dalszy spadek podaży oraz wzrost czynszów.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Wyższych stawek spodziewa się ponad 81 proc. ekspertów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(tak samo w obu kategoriach), co na pewno nie jest dobrą informacją dla przyszłych najemców.  </w:t>
        <w:br w:type="textWrapping"/>
        <w:br w:type="textWrapping"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Dużo zależy od sytuacji w Ukrainie. Pytanie otwarte, czy obywatele Ukrainy zostaną w Polsce. Jeżeli tak, to należy założyć, że przynajmniej na kilka lat, a to oznaczać będzie duży popyt na najem i zakup mieszkań do 50-60 mkw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uważa Maciej Ciżek z biura Home Asset w Gdańsku.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3"/>
        <w:spacing w:after="80" w:before="320" w:lineRule="auto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6"/>
          <w:szCs w:val="26"/>
          <w:rtl w:val="0"/>
        </w:rPr>
        <w:t xml:space="preserve">Mieszkania mogą sprzedawać się dłużej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Najnowsze badanie Nieruchomosci-online.pl i UEW pokazało, że większe mieszkania na sprzedaż były w I kwartale br. tą kategorią, w której wartość subindeksu spadła najmocniej: z 61,7 pkt. do 52,8 pkt (o 8,9 pkt). Nieco łagodniejsze hamowanie zaliczyły kawalerki, w których barometr nastrojów spadł z 63,2 pkt. do 59,2 pkt (o 4 pkt).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br w:type="textWrapping"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Popyt na mieszkania był w ostatnich miesiącach mniejszy, a co może się wydarzyć na rynku w II kwartale? Opinie pośredników są podzielone, ale większą szansę na zwiększony popyt daje się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kawalerkom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takiego zdania jest 57 proc. agentów. W przypadku większych mieszkań odsetek optymistów wynosi 45 proc. 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br w:type="textWrapping"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Raczej nie ma co jednak liczyć na spadek cen. Zdecydowana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większość pośredników jest zdania, że ceny wzrosną lub pozostaną na obecnym wysokim poziomie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Przy kawalerkach na sprzedaż uważa tak 86 proc. agentów, a przy większych mieszkaniach 76 proc.   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br w:type="textWrapping"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Ceny mogą dalej rosnąć. Zwłaszcza na rynku pierwotnym, gdzie proces budowlany spotyka obecnie ogromne trudności ze względu na ciągły wzrost kosztów materiałów budowlanych i problemy z ich dostępnością. Deweloperzy nie mogą sobie pozwolić na sprzedaż poniżej kosztów wybudowania. Na rynku wtórnym tendencje wzrostowe prawdopodobnie utrzymają się, ale w mojej ocenie będą to już mniejsze wzrosty z uwagi na nasycenie rynku inwestycyjnego. Osoby, które chciały zainwestować pieniądze z uwagi na galopującą inflację, już to najprawdopodobniej zrobiły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komentuje Ewelina Szymańska z InHome Nieruchomości w Olsztynie (partner Metrohouse).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Uważam że mieszkania będą sprzedawać się dłużej ze względu na mniejszą liczbę klientów, w szczególności tych kredyt</w:t>
      </w:r>
      <w:r w:rsidDel="00000000" w:rsidR="00000000" w:rsidRPr="00000000">
        <w:rPr>
          <w:i w:val="1"/>
          <w:rtl w:val="0"/>
        </w:rPr>
        <w:t xml:space="preserve">owych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Jednak klienci gotówkowi ponownie otworzą portfele na zakupy inwestycyjne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uważa Marta Grzebińska z trójmiejskiej agencji MG Nieruchomości.  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Style w:val="Heading3"/>
        <w:spacing w:after="80" w:before="320" w:lineRule="auto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6"/>
          <w:szCs w:val="26"/>
          <w:rtl w:val="0"/>
        </w:rPr>
        <w:t xml:space="preserve">Czy domy w budowie zasilą podaż?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Pomijając lokale komercyjne, domy jednorodzinne są dziś najniżej ocenianą przez pośredników kategorią nieruchomości (wartość tego subindeksu spadła o 8,6 pkt. do poziomu 52 pkt.). Jest to efekt m.in. tego, że dynamika wzrostu cen w segmencie domów jest dziś wyższa niż w kategorii mieszkań, przy jednocześnie dużo wyższych kosztach energii i ogrzewania do poniesienia w zabudowie jednorodzinnej niż w bloku. 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br w:type="textWrapping"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ile w przypadku mieszkań wzrosty cen w relacji kwartał do kwartału w żadnym mieście wojewódzkim nie osiągnęły ostatnio wyniku dwucyfrowego, tak w przypadku domów już się to zdarzało. Nie bez znaczenia są też drożejące materiały i usługi remontowe, a także rosnące koszty ogrzewania i utrzymania dużej powierzchni. Dla części poszukujących, obecne stawki nie są już akceptowalne, co znajduje potwierdzenie także w danych płynących z portalu Nieruchomosci-online.pl. Porównując I kwartał 2022 r. do I kwartału 2020 r., a więc do czasów jeszcze przed pandemią i boomem na rynku, liczba kontaktów do ogłoszeniodawców domów na sprzedaż była teraz niższa o 16 proc.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mówi Alicja Palińska z Nieruchomosci-online.pl.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Niestety, badanie ankietowe przeprowadzone wśród pośredników nie wskazuje na to, aby w najbliższych miesiącach ceny domów spadły. Dalsze wzrosty przewiduje 41 proc. ekspertów, utrzymania aktualnych wysokich stawek 38 proc., a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tylko około 20 proc. agentów dostrzega szanse na obniżki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 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br w:type="textWrapping"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co z podażą? W zwiększenie liczby ofert domów na sprzedaż wierzy 38 proc. pośredników. Chociaż w badaniu Nieruchomosci-online.pl i UEW nie brakowało też głosów mówiących o tym, że podaż mogą w znacznym stopniu zasilić osoby mające kłopoty ze spłatą kredytów.     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br w:type="textWrapping"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Możemy spodziewać się przypływu na rynek domów w budowie. Ciągle rosnące koszty kredytów i materiałów budowlanych mogą zmusić niektóre osoby do zmiany planów inwestycyjnych. Kosztorysy, które ludzie tworzyli rok, dwa lata temu, dzisiaj nie mają żadnego odzwierciedlenia w rzeczywistości. Nie każdy jest przygotowany finansowo na wzrost kosztów inwestycji, niektórych może zacząć to przerastać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dodaje Ewelina Szymańska z InHome Nieruchomości.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Powrót na rynek nieruchomości kupionych za kredyty może być ciekawą sprawą, ale jest to temat, który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uwidoczni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się raczej dopiero w III i IV kwartale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uważa z kolei Piotr Sas-Bojarski z agencji Noble Nieruchomości w Gdańsku.  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Style w:val="Heading3"/>
        <w:spacing w:after="80" w:before="320" w:lineRule="auto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6"/>
          <w:szCs w:val="26"/>
          <w:rtl w:val="0"/>
        </w:rPr>
        <w:t xml:space="preserve">Działki będą kupowane, ale bez intencji szybkiej budowy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Działki budowlane wciąż są postrzegane jako jedna z najbezpieczniejszych lokat, chociaż i ten segment nie uniknął spadku. Porównując I kwartał 2022 r. do IV kwartału 2021, wartość tego subindeksu spadła o 6,9 pkt. Zainteresowanie gruntami było mniejsze, chociaż należy pamiętać, że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subindeks działek na poziomie 57,9 pkt. wciąż świadczy o pozytywnych nastrojach w branży i dalszych perspektywach rozwoju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br w:type="textWrapping"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Zdaniem wielu pośredników biorących udział w badaniu, wiosną popyt na działki jak zwykle powinien się zwiększyć. Niestety, problemem wciąż może pozostać niska podaż, ponieważ najbardziej atrakcyjne grunty już dawno zniknęły z rynku. W II kwartale dalszy spadek liczby ofert lub utrzymanie obecnej dość skromnej podaży przewiduje 63 proc. biur i agentów. 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br w:type="textWrapping"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Jeśli chodzi o prognozy cenowe na II kwartał, w spadki wierzy niespełna 11 proc. pośredników. 47 proc. spodziewa się droższego metra kwadratowego, a 41 proc. utrzymania aktualnych stawek. 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br w:type="textWrapping"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Agenci często przewidują wzrost cen, ponieważ wiele osób będzie chciało ulokować pieniądze w ziemi, uciekając przed inflacją i licząc, że działki nie stracą na wartości. Przy czym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ankietowani pośrednicy podkreślali, że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działki często mogą być kupowane bez zamiaru rozpoczęcia budowy w najbliższym czasie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Jest to efekt m.in. ogromnych podwyżek cen materiałów i obaw, że przez trwającą wojnę w Ukrainie te koszty będą jeszcze wyższe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mówi Alicja Palińska z działu analiz Nieruchomosci-online.pl. </w:t>
        <w:br w:type="textWrapping"/>
        <w:br w:type="textWrapping"/>
        <w:t xml:space="preserve">Co ciekawe, niektórzy pośrednicy zwracają uwagę na to, że wojna za wschodnią granicą wpływa na nasz rynek także w inny sposób.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Pojawia się nowa cecha nieruchomości, którą można utożsamić z lokalizacją. Jest to położenie nieruchomości względem strategicznych punktów wojskowych, administracyjnych i komunikacyjnych. Taka lokalizacja będzie oceniana gorzej z uwagi na grożące niebezpieczeństwo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uważa Sebastian Jaskólski z Rokickiego Centrum Nieruchomości w Wielkopolsce.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b w:val="1"/>
        </w:rPr>
      </w:pPr>
      <w:r w:rsidDel="00000000" w:rsidR="00000000" w:rsidRPr="00000000">
        <w:rPr>
          <w:b w:val="1"/>
          <w:color w:val="2c2c2c"/>
          <w:highlight w:val="white"/>
          <w:rtl w:val="0"/>
        </w:rPr>
        <w:t xml:space="preserve">***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/>
      </w:pPr>
      <w:r w:rsidDel="00000000" w:rsidR="00000000" w:rsidRPr="00000000">
        <w:rPr>
          <w:rtl w:val="0"/>
        </w:rPr>
        <w:t xml:space="preserve">Kontakt dla mediów: 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30"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Rafał Bieńkowski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65"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Specjalista ds. PR</w:t>
        <w:br w:type="textWrapping"/>
      </w:r>
      <w:r w:rsidDel="00000000" w:rsidR="00000000" w:rsidRPr="00000000">
        <w:rPr>
          <w:color w:val="000000"/>
          <w:rtl w:val="0"/>
        </w:rPr>
        <w:t xml:space="preserve">rafal.bienkowski@nieruchomosci-online.pl</w:t>
      </w:r>
      <w:r w:rsidDel="00000000" w:rsidR="00000000" w:rsidRPr="00000000">
        <w:rPr>
          <w:color w:val="000000"/>
          <w:rtl w:val="0"/>
        </w:rPr>
        <w:br w:type="textWrapping"/>
      </w:r>
      <w:hyperlink r:id="rId10">
        <w:r w:rsidDel="00000000" w:rsidR="00000000" w:rsidRPr="00000000">
          <w:rPr>
            <w:color w:val="000000"/>
            <w:rtl w:val="0"/>
          </w:rPr>
          <w:t xml:space="preserve">+48 690 303 185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1f3863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</w:style>
  <w:style w:type="paragraph" w:styleId="Nagwek1">
    <w:name w:val="heading 1"/>
    <w:basedOn w:val="Normalny"/>
    <w:next w:val="Normalny"/>
    <w:link w:val="Nagwek1Znak"/>
    <w:uiPriority w:val="9"/>
    <w:qFormat w:val="1"/>
    <w:rsid w:val="00726E89"/>
    <w:pPr>
      <w:keepNext w:val="1"/>
      <w:keepLines w:val="1"/>
      <w:spacing w:after="0"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 w:val="1"/>
    <w:qFormat w:val="1"/>
    <w:rsid w:val="00726E89"/>
    <w:pPr>
      <w:keepNext w:val="1"/>
      <w:keepLines w:val="1"/>
      <w:spacing w:after="0" w:before="4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 w:val="1"/>
    <w:unhideWhenUsed w:val="1"/>
    <w:qFormat w:val="1"/>
    <w:rsid w:val="00622D74"/>
    <w:pPr>
      <w:keepNext w:val="1"/>
      <w:keepLines w:val="1"/>
      <w:spacing w:after="0" w:before="40"/>
      <w:outlineLvl w:val="2"/>
    </w:pPr>
    <w:rPr>
      <w:rFonts w:asciiTheme="majorHAnsi" w:cstheme="majorBidi" w:eastAsiaTheme="majorEastAsia" w:hAnsiTheme="majorHAnsi"/>
      <w:color w:val="1f3763" w:themeColor="accent1" w:themeShade="00007F"/>
      <w:sz w:val="24"/>
      <w:szCs w:val="24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character" w:styleId="Nagwek1Znak" w:customStyle="1">
    <w:name w:val="Nagłówek 1 Znak"/>
    <w:basedOn w:val="Domylnaczcionkaakapitu"/>
    <w:link w:val="Nagwek1"/>
    <w:uiPriority w:val="9"/>
    <w:rsid w:val="00726E89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Nagwek2Znak" w:customStyle="1">
    <w:name w:val="Nagłówek 2 Znak"/>
    <w:basedOn w:val="Domylnaczcionkaakapitu"/>
    <w:link w:val="Nagwek2"/>
    <w:uiPriority w:val="9"/>
    <w:rsid w:val="00726E89"/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paragraph" w:styleId="Akapitzlist">
    <w:name w:val="List Paragraph"/>
    <w:basedOn w:val="Normalny"/>
    <w:uiPriority w:val="34"/>
    <w:qFormat w:val="1"/>
    <w:rsid w:val="003019FB"/>
    <w:pPr>
      <w:ind w:left="720"/>
      <w:contextualSpacing w:val="1"/>
    </w:pPr>
  </w:style>
  <w:style w:type="character" w:styleId="Hipercze">
    <w:name w:val="Hyperlink"/>
    <w:basedOn w:val="Domylnaczcionkaakapitu"/>
    <w:uiPriority w:val="99"/>
    <w:unhideWhenUsed w:val="1"/>
    <w:rsid w:val="003019F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 w:val="1"/>
    <w:unhideWhenUsed w:val="1"/>
    <w:rsid w:val="003019FB"/>
    <w:rPr>
      <w:color w:val="605e5c"/>
      <w:shd w:color="auto" w:fill="e1dfdd" w:val="clear"/>
    </w:rPr>
  </w:style>
  <w:style w:type="character" w:styleId="Pogrubienie">
    <w:name w:val="Strong"/>
    <w:basedOn w:val="Domylnaczcionkaakapitu"/>
    <w:uiPriority w:val="22"/>
    <w:qFormat w:val="1"/>
    <w:rsid w:val="00B71E00"/>
    <w:rPr>
      <w:b w:val="1"/>
      <w:bCs w:val="1"/>
    </w:rPr>
  </w:style>
  <w:style w:type="character" w:styleId="Nagwek3Znak" w:customStyle="1">
    <w:name w:val="Nagłówek 3 Znak"/>
    <w:basedOn w:val="Domylnaczcionkaakapitu"/>
    <w:link w:val="Nagwek3"/>
    <w:uiPriority w:val="9"/>
    <w:semiHidden w:val="1"/>
    <w:rsid w:val="00622D74"/>
    <w:rPr>
      <w:rFonts w:asciiTheme="majorHAnsi" w:cstheme="majorBidi" w:eastAsiaTheme="majorEastAsia" w:hAnsiTheme="majorHAnsi"/>
      <w:color w:val="1f3763" w:themeColor="accent1" w:themeShade="00007F"/>
      <w:sz w:val="24"/>
      <w:szCs w:val="24"/>
    </w:rPr>
  </w:style>
  <w:style w:type="paragraph" w:styleId="NormalnyWeb">
    <w:name w:val="Normal (Web)"/>
    <w:basedOn w:val="Normalny"/>
    <w:uiPriority w:val="99"/>
    <w:unhideWhenUsed w:val="1"/>
    <w:rsid w:val="00622D74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l-PL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tel:+48690303185" TargetMode="Externa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itjLGS+iRvnXrS2lTawZp8XeD2A==">AMUW2mVB1LfhrZWoI5RMeEoVSPKCKHXxBecCnz3W2dJPtBs03gsTEL/9wqdhIVF0XvNRCImymdcB0kcq7LCWlVbJifeNL8CE2ATDUAnijVcTQ0EeMQ/Zbg8=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2021-10-15T12:13:00Z</dcterms:created>
  <dc:creator>Karolina Klujszo</dc:creator>
</cp:coreProperties>
</file>